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DF7" w:rsidRDefault="00811DF7" w:rsidP="0083070F">
      <w:pPr>
        <w:pStyle w:val="Default"/>
        <w:ind w:firstLine="567"/>
        <w:jc w:val="center"/>
        <w:rPr>
          <w:b/>
          <w:bCs/>
          <w:sz w:val="26"/>
          <w:szCs w:val="26"/>
        </w:rPr>
      </w:pPr>
    </w:p>
    <w:p w:rsidR="00811DF7" w:rsidRDefault="00811DF7" w:rsidP="0083070F">
      <w:pPr>
        <w:pStyle w:val="Default"/>
        <w:ind w:firstLine="567"/>
        <w:jc w:val="center"/>
        <w:rPr>
          <w:b/>
          <w:bCs/>
          <w:sz w:val="26"/>
          <w:szCs w:val="26"/>
        </w:rPr>
      </w:pPr>
      <w:r w:rsidRPr="00811DF7">
        <w:rPr>
          <w:b/>
          <w:bCs/>
          <w:noProof/>
          <w:sz w:val="26"/>
          <w:szCs w:val="26"/>
          <w:lang w:eastAsia="ru-RU"/>
        </w:rPr>
        <w:drawing>
          <wp:inline distT="0" distB="0" distL="0" distR="0">
            <wp:extent cx="6120765" cy="8656951"/>
            <wp:effectExtent l="0" t="0" r="0" b="0"/>
            <wp:docPr id="1" name="Рисунок 1" descr="C:\Users\Образование\Desktop\ДОУ года\положения ДОУ  Скан\Сканы 1 лист Положения\Положение об использ гос симво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бразование\Desktop\ДОУ года\положения ДОУ  Скан\Сканы 1 лист Положения\Положение об использ гос символов.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765" cy="8656951"/>
                    </a:xfrm>
                    <a:prstGeom prst="rect">
                      <a:avLst/>
                    </a:prstGeom>
                    <a:noFill/>
                    <a:ln>
                      <a:noFill/>
                    </a:ln>
                  </pic:spPr>
                </pic:pic>
              </a:graphicData>
            </a:graphic>
          </wp:inline>
        </w:drawing>
      </w:r>
    </w:p>
    <w:p w:rsidR="00811DF7" w:rsidRDefault="00811DF7" w:rsidP="0083070F">
      <w:pPr>
        <w:pStyle w:val="Default"/>
        <w:ind w:firstLine="567"/>
        <w:jc w:val="center"/>
        <w:rPr>
          <w:b/>
          <w:bCs/>
          <w:sz w:val="26"/>
          <w:szCs w:val="26"/>
        </w:rPr>
      </w:pPr>
    </w:p>
    <w:p w:rsidR="00811DF7" w:rsidRDefault="00811DF7" w:rsidP="00811DF7">
      <w:pPr>
        <w:pStyle w:val="Default"/>
        <w:rPr>
          <w:b/>
          <w:bCs/>
          <w:sz w:val="26"/>
          <w:szCs w:val="26"/>
        </w:rPr>
      </w:pPr>
      <w:bookmarkStart w:id="0" w:name="_GoBack"/>
      <w:bookmarkEnd w:id="0"/>
    </w:p>
    <w:p w:rsidR="00811DF7" w:rsidRDefault="00811DF7" w:rsidP="0083070F">
      <w:pPr>
        <w:pStyle w:val="Default"/>
        <w:ind w:firstLine="567"/>
        <w:jc w:val="center"/>
        <w:rPr>
          <w:b/>
          <w:bCs/>
          <w:sz w:val="26"/>
          <w:szCs w:val="26"/>
        </w:rPr>
      </w:pPr>
    </w:p>
    <w:p w:rsidR="00811DF7" w:rsidRDefault="00811DF7" w:rsidP="0083070F">
      <w:pPr>
        <w:pStyle w:val="Default"/>
        <w:ind w:firstLine="567"/>
        <w:jc w:val="center"/>
        <w:rPr>
          <w:b/>
          <w:bCs/>
          <w:sz w:val="26"/>
          <w:szCs w:val="26"/>
        </w:rPr>
      </w:pPr>
    </w:p>
    <w:p w:rsidR="00811DF7" w:rsidRDefault="00811DF7" w:rsidP="0083070F">
      <w:pPr>
        <w:pStyle w:val="Default"/>
        <w:ind w:firstLine="567"/>
        <w:jc w:val="center"/>
        <w:rPr>
          <w:b/>
          <w:bCs/>
          <w:sz w:val="26"/>
          <w:szCs w:val="26"/>
        </w:rPr>
      </w:pPr>
    </w:p>
    <w:p w:rsidR="002C13E0" w:rsidRPr="0083070F" w:rsidRDefault="002C13E0" w:rsidP="0083070F">
      <w:pPr>
        <w:pStyle w:val="Default"/>
        <w:ind w:firstLine="567"/>
        <w:jc w:val="center"/>
        <w:rPr>
          <w:b/>
          <w:bCs/>
          <w:sz w:val="26"/>
          <w:szCs w:val="26"/>
        </w:rPr>
      </w:pPr>
      <w:r w:rsidRPr="0083070F">
        <w:rPr>
          <w:b/>
          <w:bCs/>
          <w:sz w:val="26"/>
          <w:szCs w:val="26"/>
        </w:rPr>
        <w:t>I. Общие положения</w:t>
      </w:r>
    </w:p>
    <w:p w:rsidR="002C13E0" w:rsidRPr="0083070F" w:rsidRDefault="002C13E0" w:rsidP="0083070F">
      <w:pPr>
        <w:pStyle w:val="Default"/>
        <w:ind w:firstLine="567"/>
        <w:jc w:val="both"/>
        <w:rPr>
          <w:sz w:val="26"/>
          <w:szCs w:val="26"/>
        </w:rPr>
      </w:pPr>
    </w:p>
    <w:p w:rsidR="002C13E0" w:rsidRPr="0083070F" w:rsidRDefault="002C13E0" w:rsidP="00E0342B">
      <w:pPr>
        <w:pStyle w:val="Default"/>
        <w:spacing w:after="39"/>
        <w:ind w:firstLine="567"/>
        <w:jc w:val="both"/>
        <w:rPr>
          <w:sz w:val="26"/>
          <w:szCs w:val="26"/>
        </w:rPr>
      </w:pPr>
      <w:r w:rsidRPr="0083070F">
        <w:rPr>
          <w:sz w:val="26"/>
          <w:szCs w:val="26"/>
        </w:rPr>
        <w:t xml:space="preserve">1.1. Положение </w:t>
      </w:r>
      <w:r w:rsidR="00204D1B" w:rsidRPr="00204D1B">
        <w:rPr>
          <w:sz w:val="26"/>
          <w:szCs w:val="26"/>
        </w:rPr>
        <w:t>об использо</w:t>
      </w:r>
      <w:r w:rsidR="00204D1B">
        <w:rPr>
          <w:sz w:val="26"/>
          <w:szCs w:val="26"/>
        </w:rPr>
        <w:t>вании государственных символов</w:t>
      </w:r>
      <w:r w:rsidR="00204D1B" w:rsidRPr="00204D1B">
        <w:rPr>
          <w:sz w:val="26"/>
          <w:szCs w:val="26"/>
        </w:rPr>
        <w:t xml:space="preserve"> </w:t>
      </w:r>
      <w:r w:rsidR="00687979">
        <w:rPr>
          <w:sz w:val="26"/>
          <w:szCs w:val="26"/>
        </w:rPr>
        <w:t xml:space="preserve">в </w:t>
      </w:r>
      <w:r w:rsidR="00204D1B">
        <w:rPr>
          <w:sz w:val="26"/>
          <w:szCs w:val="26"/>
        </w:rPr>
        <w:t xml:space="preserve">дошкольном образовательном учреждении </w:t>
      </w:r>
      <w:proofErr w:type="spellStart"/>
      <w:r w:rsidR="00204D1B">
        <w:rPr>
          <w:sz w:val="26"/>
          <w:szCs w:val="26"/>
        </w:rPr>
        <w:t>Линевском</w:t>
      </w:r>
      <w:proofErr w:type="spellEnd"/>
      <w:r w:rsidR="00204D1B">
        <w:rPr>
          <w:sz w:val="26"/>
          <w:szCs w:val="26"/>
        </w:rPr>
        <w:t xml:space="preserve"> муниципальном детском саду</w:t>
      </w:r>
      <w:r w:rsidRPr="0083070F">
        <w:rPr>
          <w:sz w:val="26"/>
          <w:szCs w:val="26"/>
        </w:rPr>
        <w:t xml:space="preserve"> №2 «Ромашка» Жирновского района Волгоградской области  </w:t>
      </w:r>
      <w:r w:rsidR="00687979">
        <w:rPr>
          <w:sz w:val="26"/>
          <w:szCs w:val="26"/>
        </w:rPr>
        <w:t>(далее - Положение)</w:t>
      </w:r>
      <w:r w:rsidR="00687979" w:rsidRPr="00687979">
        <w:rPr>
          <w:sz w:val="26"/>
          <w:szCs w:val="26"/>
        </w:rPr>
        <w:t xml:space="preserve"> </w:t>
      </w:r>
      <w:r w:rsidR="00204D1B" w:rsidRPr="00204D1B">
        <w:rPr>
          <w:sz w:val="26"/>
          <w:szCs w:val="26"/>
        </w:rPr>
        <w:t>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w:t>
      </w:r>
      <w:r w:rsidR="00204D1B">
        <w:rPr>
          <w:sz w:val="26"/>
          <w:szCs w:val="26"/>
        </w:rPr>
        <w:t xml:space="preserve"> гимна Российской Федерации в </w:t>
      </w:r>
      <w:r w:rsidR="00204D1B" w:rsidRPr="00204D1B">
        <w:rPr>
          <w:sz w:val="26"/>
          <w:szCs w:val="26"/>
        </w:rPr>
        <w:t>ДОУ</w:t>
      </w:r>
      <w:r w:rsidR="00687979">
        <w:rPr>
          <w:sz w:val="26"/>
          <w:szCs w:val="26"/>
        </w:rPr>
        <w:t xml:space="preserve"> </w:t>
      </w:r>
      <w:proofErr w:type="spellStart"/>
      <w:r w:rsidR="00687979" w:rsidRPr="00687979">
        <w:rPr>
          <w:sz w:val="26"/>
          <w:szCs w:val="26"/>
        </w:rPr>
        <w:t>Линевском</w:t>
      </w:r>
      <w:proofErr w:type="spellEnd"/>
      <w:r w:rsidR="00687979" w:rsidRPr="00687979">
        <w:rPr>
          <w:sz w:val="26"/>
          <w:szCs w:val="26"/>
        </w:rPr>
        <w:t xml:space="preserve"> муниципальном детском саду №2 «Ромашка» Жирновского района Волгоградской области  (далее - дошкольная образовательная организация или ДОУ)</w:t>
      </w:r>
      <w:r w:rsidR="00204D1B">
        <w:rPr>
          <w:i/>
          <w:iCs/>
          <w:sz w:val="26"/>
          <w:szCs w:val="26"/>
        </w:rPr>
        <w:t>.</w:t>
      </w:r>
    </w:p>
    <w:p w:rsidR="00E0342B" w:rsidRPr="00E0342B" w:rsidRDefault="002C13E0" w:rsidP="00687979">
      <w:pPr>
        <w:pStyle w:val="Default"/>
        <w:spacing w:after="39"/>
        <w:ind w:firstLine="567"/>
        <w:jc w:val="both"/>
        <w:rPr>
          <w:sz w:val="26"/>
          <w:szCs w:val="26"/>
        </w:rPr>
      </w:pPr>
      <w:r w:rsidRPr="0083070F">
        <w:rPr>
          <w:sz w:val="26"/>
          <w:szCs w:val="26"/>
        </w:rPr>
        <w:t xml:space="preserve">1.2. </w:t>
      </w:r>
      <w:r w:rsidR="00E0342B" w:rsidRPr="00E0342B">
        <w:rPr>
          <w:sz w:val="26"/>
          <w:szCs w:val="26"/>
        </w:rPr>
        <w:t>Государственный флаг Российской Федерации (далее – Флаг) является официальным государственным символом Российской Федерации.</w:t>
      </w:r>
    </w:p>
    <w:p w:rsidR="00E0342B" w:rsidRPr="00E0342B" w:rsidRDefault="00E0342B" w:rsidP="00687979">
      <w:pPr>
        <w:pStyle w:val="Default"/>
        <w:spacing w:after="39"/>
        <w:ind w:firstLine="567"/>
        <w:jc w:val="both"/>
        <w:rPr>
          <w:sz w:val="26"/>
          <w:szCs w:val="26"/>
        </w:rPr>
      </w:pPr>
      <w:r w:rsidRPr="00E0342B">
        <w:rPr>
          <w:sz w:val="26"/>
          <w:szCs w:val="26"/>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 2:3.</w:t>
      </w:r>
    </w:p>
    <w:p w:rsidR="00E0342B" w:rsidRDefault="00E0342B" w:rsidP="00687979">
      <w:pPr>
        <w:pStyle w:val="Default"/>
        <w:spacing w:after="39"/>
        <w:ind w:firstLine="567"/>
        <w:jc w:val="both"/>
        <w:rPr>
          <w:sz w:val="26"/>
          <w:szCs w:val="26"/>
        </w:rPr>
      </w:pPr>
      <w:r w:rsidRPr="00E0342B">
        <w:rPr>
          <w:sz w:val="26"/>
          <w:szCs w:val="26"/>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E0342B" w:rsidRPr="00E0342B" w:rsidRDefault="002C13E0" w:rsidP="00687979">
      <w:pPr>
        <w:pStyle w:val="Default"/>
        <w:spacing w:after="39"/>
        <w:ind w:firstLine="567"/>
        <w:jc w:val="both"/>
        <w:rPr>
          <w:sz w:val="26"/>
          <w:szCs w:val="26"/>
        </w:rPr>
      </w:pPr>
      <w:r w:rsidRPr="0083070F">
        <w:rPr>
          <w:sz w:val="26"/>
          <w:szCs w:val="26"/>
        </w:rPr>
        <w:t xml:space="preserve">1.3. </w:t>
      </w:r>
      <w:r w:rsidR="00E0342B" w:rsidRPr="00E0342B">
        <w:rPr>
          <w:sz w:val="26"/>
          <w:szCs w:val="26"/>
        </w:rPr>
        <w:t>Государственный герб Российской Федерации (далее – Герб) является официальным государственным символом Российской Федерации.</w:t>
      </w:r>
    </w:p>
    <w:p w:rsidR="00E0342B" w:rsidRPr="00E0342B" w:rsidRDefault="00E0342B" w:rsidP="00687979">
      <w:pPr>
        <w:pStyle w:val="Default"/>
        <w:spacing w:after="39"/>
        <w:ind w:firstLine="567"/>
        <w:jc w:val="both"/>
        <w:rPr>
          <w:sz w:val="26"/>
          <w:szCs w:val="26"/>
        </w:rPr>
      </w:pPr>
      <w:r w:rsidRPr="00E0342B">
        <w:rPr>
          <w:sz w:val="26"/>
          <w:szCs w:val="26"/>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E0342B" w:rsidRPr="00E0342B" w:rsidRDefault="00E0342B" w:rsidP="00687979">
      <w:pPr>
        <w:pStyle w:val="Default"/>
        <w:spacing w:after="39"/>
        <w:ind w:firstLine="567"/>
        <w:jc w:val="both"/>
        <w:rPr>
          <w:sz w:val="26"/>
          <w:szCs w:val="26"/>
        </w:rPr>
      </w:pPr>
      <w:r w:rsidRPr="00E0342B">
        <w:rPr>
          <w:sz w:val="26"/>
          <w:szCs w:val="26"/>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2C13E0" w:rsidRDefault="00E0342B" w:rsidP="00687979">
      <w:pPr>
        <w:pStyle w:val="Default"/>
        <w:spacing w:after="39"/>
        <w:ind w:firstLine="567"/>
        <w:jc w:val="both"/>
        <w:rPr>
          <w:sz w:val="26"/>
          <w:szCs w:val="26"/>
        </w:rPr>
      </w:pPr>
      <w:r w:rsidRPr="00E0342B">
        <w:rPr>
          <w:sz w:val="26"/>
          <w:szCs w:val="26"/>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E0342B" w:rsidRPr="00E0342B" w:rsidRDefault="00E0342B" w:rsidP="00687979">
      <w:pPr>
        <w:pStyle w:val="Default"/>
        <w:spacing w:after="39"/>
        <w:ind w:firstLine="567"/>
        <w:jc w:val="both"/>
        <w:rPr>
          <w:sz w:val="26"/>
          <w:szCs w:val="26"/>
        </w:rPr>
      </w:pPr>
      <w:r>
        <w:rPr>
          <w:sz w:val="26"/>
          <w:szCs w:val="26"/>
        </w:rPr>
        <w:t xml:space="preserve">1.4. </w:t>
      </w:r>
      <w:r w:rsidRPr="00E0342B">
        <w:rPr>
          <w:sz w:val="26"/>
          <w:szCs w:val="26"/>
        </w:rPr>
        <w:t>Государственный гимн Российской Федерации (далее – Гимн) является официальным государственным символом Российской Федерации.</w:t>
      </w:r>
    </w:p>
    <w:p w:rsidR="00E0342B" w:rsidRPr="00E0342B" w:rsidRDefault="00E0342B" w:rsidP="00687979">
      <w:pPr>
        <w:pStyle w:val="Default"/>
        <w:spacing w:after="39"/>
        <w:ind w:firstLine="567"/>
        <w:jc w:val="both"/>
        <w:rPr>
          <w:sz w:val="26"/>
          <w:szCs w:val="26"/>
        </w:rPr>
      </w:pPr>
      <w:r w:rsidRPr="00E0342B">
        <w:rPr>
          <w:sz w:val="26"/>
          <w:szCs w:val="26"/>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E0342B">
        <w:rPr>
          <w:sz w:val="26"/>
          <w:szCs w:val="26"/>
        </w:rPr>
        <w:t>звуко</w:t>
      </w:r>
      <w:proofErr w:type="spellEnd"/>
      <w:r w:rsidRPr="00E0342B">
        <w:rPr>
          <w:sz w:val="26"/>
          <w:szCs w:val="26"/>
        </w:rPr>
        <w:t>- и видеозаписи, а также средства теле- и радиотрансляции.</w:t>
      </w:r>
    </w:p>
    <w:p w:rsidR="00E0342B" w:rsidRPr="0083070F" w:rsidRDefault="00E0342B" w:rsidP="00687979">
      <w:pPr>
        <w:pStyle w:val="Default"/>
        <w:spacing w:after="39"/>
        <w:ind w:firstLine="567"/>
        <w:jc w:val="both"/>
        <w:rPr>
          <w:sz w:val="26"/>
          <w:szCs w:val="26"/>
        </w:rPr>
      </w:pPr>
      <w:r w:rsidRPr="00E0342B">
        <w:rPr>
          <w:sz w:val="26"/>
          <w:szCs w:val="26"/>
        </w:rPr>
        <w:t>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w:t>
      </w:r>
    </w:p>
    <w:p w:rsidR="002C13E0" w:rsidRPr="0083070F" w:rsidRDefault="00E0342B" w:rsidP="00687979">
      <w:pPr>
        <w:pStyle w:val="Default"/>
        <w:spacing w:after="39"/>
        <w:ind w:firstLine="567"/>
        <w:jc w:val="both"/>
        <w:rPr>
          <w:sz w:val="26"/>
          <w:szCs w:val="26"/>
        </w:rPr>
      </w:pPr>
      <w:r>
        <w:rPr>
          <w:sz w:val="26"/>
          <w:szCs w:val="26"/>
        </w:rPr>
        <w:t>1.5</w:t>
      </w:r>
      <w:r w:rsidR="002C13E0" w:rsidRPr="0083070F">
        <w:rPr>
          <w:sz w:val="26"/>
          <w:szCs w:val="26"/>
        </w:rPr>
        <w:t>. Положение размещается на информационных стендах</w:t>
      </w:r>
      <w:r w:rsidR="00F7514C" w:rsidRPr="0083070F">
        <w:rPr>
          <w:sz w:val="26"/>
          <w:szCs w:val="26"/>
        </w:rPr>
        <w:t xml:space="preserve"> и</w:t>
      </w:r>
      <w:r w:rsidR="002C13E0" w:rsidRPr="0083070F">
        <w:rPr>
          <w:sz w:val="26"/>
          <w:szCs w:val="26"/>
        </w:rPr>
        <w:t xml:space="preserve"> официаль</w:t>
      </w:r>
      <w:r w:rsidR="0083070F">
        <w:rPr>
          <w:sz w:val="26"/>
          <w:szCs w:val="26"/>
        </w:rPr>
        <w:t xml:space="preserve">ном сайте ДОУ в сети Интернет. </w:t>
      </w:r>
    </w:p>
    <w:p w:rsidR="002C13E0" w:rsidRPr="0083070F" w:rsidRDefault="002C13E0" w:rsidP="0083070F">
      <w:pPr>
        <w:pStyle w:val="Default"/>
        <w:ind w:firstLine="567"/>
        <w:jc w:val="both"/>
        <w:rPr>
          <w:sz w:val="26"/>
          <w:szCs w:val="26"/>
        </w:rPr>
      </w:pPr>
    </w:p>
    <w:p w:rsidR="008E2EE9" w:rsidRDefault="008E2EE9" w:rsidP="0083070F">
      <w:pPr>
        <w:pStyle w:val="Default"/>
        <w:ind w:firstLine="567"/>
        <w:jc w:val="center"/>
        <w:rPr>
          <w:b/>
          <w:bCs/>
          <w:sz w:val="26"/>
          <w:szCs w:val="26"/>
        </w:rPr>
      </w:pPr>
    </w:p>
    <w:p w:rsidR="008E2EE9" w:rsidRDefault="008E2EE9" w:rsidP="0083070F">
      <w:pPr>
        <w:pStyle w:val="Default"/>
        <w:ind w:firstLine="567"/>
        <w:jc w:val="center"/>
        <w:rPr>
          <w:b/>
          <w:bCs/>
          <w:sz w:val="26"/>
          <w:szCs w:val="26"/>
        </w:rPr>
      </w:pPr>
    </w:p>
    <w:p w:rsidR="008E2EE9" w:rsidRDefault="008E2EE9" w:rsidP="0083070F">
      <w:pPr>
        <w:pStyle w:val="Default"/>
        <w:ind w:firstLine="567"/>
        <w:jc w:val="center"/>
        <w:rPr>
          <w:b/>
          <w:bCs/>
          <w:sz w:val="26"/>
          <w:szCs w:val="26"/>
        </w:rPr>
      </w:pPr>
    </w:p>
    <w:p w:rsidR="0083070F" w:rsidRPr="0083070F" w:rsidRDefault="002C13E0" w:rsidP="0083070F">
      <w:pPr>
        <w:pStyle w:val="Default"/>
        <w:ind w:firstLine="567"/>
        <w:jc w:val="center"/>
        <w:rPr>
          <w:b/>
          <w:bCs/>
          <w:sz w:val="26"/>
          <w:szCs w:val="26"/>
        </w:rPr>
      </w:pPr>
      <w:r w:rsidRPr="0083070F">
        <w:rPr>
          <w:b/>
          <w:bCs/>
          <w:sz w:val="26"/>
          <w:szCs w:val="26"/>
        </w:rPr>
        <w:t>II.</w:t>
      </w:r>
      <w:r w:rsidR="00E0342B" w:rsidRPr="00E0342B">
        <w:rPr>
          <w:rFonts w:ascii="Arial" w:eastAsia="Times New Roman" w:hAnsi="Arial" w:cs="Arial"/>
          <w:b/>
          <w:bCs/>
          <w:color w:val="222222"/>
          <w:lang w:eastAsia="ru-RU"/>
        </w:rPr>
        <w:t xml:space="preserve"> </w:t>
      </w:r>
      <w:r w:rsidR="00E0342B" w:rsidRPr="00E0342B">
        <w:rPr>
          <w:b/>
          <w:bCs/>
          <w:sz w:val="26"/>
          <w:szCs w:val="26"/>
        </w:rPr>
        <w:t>Использование Флага</w:t>
      </w:r>
      <w:r w:rsidR="0083070F" w:rsidRPr="0083070F">
        <w:rPr>
          <w:b/>
          <w:bCs/>
          <w:sz w:val="26"/>
          <w:szCs w:val="26"/>
        </w:rPr>
        <w:t>.</w:t>
      </w:r>
    </w:p>
    <w:p w:rsidR="002C13E0" w:rsidRPr="0083070F" w:rsidRDefault="002C13E0" w:rsidP="0083070F">
      <w:pPr>
        <w:pStyle w:val="Default"/>
        <w:ind w:firstLine="567"/>
        <w:jc w:val="both"/>
        <w:rPr>
          <w:sz w:val="26"/>
          <w:szCs w:val="26"/>
        </w:rPr>
      </w:pPr>
      <w:r w:rsidRPr="0083070F">
        <w:rPr>
          <w:b/>
          <w:bCs/>
          <w:sz w:val="26"/>
          <w:szCs w:val="26"/>
        </w:rPr>
        <w:t xml:space="preserve"> </w:t>
      </w:r>
    </w:p>
    <w:p w:rsidR="00E0342B" w:rsidRPr="00E0342B" w:rsidRDefault="002C13E0" w:rsidP="00687979">
      <w:pPr>
        <w:pStyle w:val="Default"/>
        <w:spacing w:after="39"/>
        <w:ind w:firstLine="567"/>
        <w:jc w:val="both"/>
        <w:rPr>
          <w:sz w:val="26"/>
          <w:szCs w:val="26"/>
        </w:rPr>
      </w:pPr>
      <w:r w:rsidRPr="0083070F">
        <w:rPr>
          <w:sz w:val="26"/>
          <w:szCs w:val="26"/>
        </w:rPr>
        <w:t xml:space="preserve">2.1. </w:t>
      </w:r>
      <w:r w:rsidR="00E0342B" w:rsidRPr="00E0342B">
        <w:rPr>
          <w:sz w:val="26"/>
          <w:szCs w:val="26"/>
        </w:rPr>
        <w:t>Флаг может быть поднят (установлен) во время торжественных мероприятий, во время государственных и региональных праздников. Флаг поднимается (устанавливается) во время массовых мероприятий (в том числе спортивных и физкультурно-оздоровительных), проводимых дошкольной образовательной организацией.</w:t>
      </w:r>
    </w:p>
    <w:p w:rsidR="00E0342B" w:rsidRPr="00E0342B" w:rsidRDefault="00E0342B" w:rsidP="00687979">
      <w:pPr>
        <w:pStyle w:val="Default"/>
        <w:spacing w:after="39"/>
        <w:ind w:firstLine="567"/>
        <w:jc w:val="both"/>
        <w:rPr>
          <w:sz w:val="26"/>
          <w:szCs w:val="26"/>
        </w:rPr>
      </w:pPr>
      <w:r w:rsidRPr="00E0342B">
        <w:rPr>
          <w:sz w:val="26"/>
          <w:szCs w:val="26"/>
        </w:rPr>
        <w:t>2.2. Конкретное время начала и продолжительность мероприятия, на котором поднимается Флаг и прослушивается Гимн, устанавливаются приказом заведующего дошкольной образовательной организацией.</w:t>
      </w:r>
    </w:p>
    <w:p w:rsidR="00E0342B" w:rsidRPr="00E0342B" w:rsidRDefault="00E0342B" w:rsidP="00687979">
      <w:pPr>
        <w:pStyle w:val="Default"/>
        <w:spacing w:after="39"/>
        <w:ind w:firstLine="567"/>
        <w:jc w:val="both"/>
        <w:rPr>
          <w:sz w:val="26"/>
          <w:szCs w:val="26"/>
        </w:rPr>
      </w:pPr>
      <w:r w:rsidRPr="00E0342B">
        <w:rPr>
          <w:sz w:val="26"/>
          <w:szCs w:val="26"/>
        </w:rPr>
        <w:t>2.3. Подъем Флага осуществляется по команде заведующего дошкольной образовательной организацией или ведущего мероприятия при построении воспитанников, их родителей (законных представителей) и администрации дошкольной образовательной организации в соответствии с Регламентом, изложенным в приложении 1 к Положению.</w:t>
      </w:r>
    </w:p>
    <w:p w:rsidR="00E0342B" w:rsidRPr="00E0342B" w:rsidRDefault="00E0342B" w:rsidP="00687979">
      <w:pPr>
        <w:pStyle w:val="Default"/>
        <w:spacing w:after="39"/>
        <w:ind w:firstLine="567"/>
        <w:jc w:val="both"/>
        <w:rPr>
          <w:sz w:val="26"/>
          <w:szCs w:val="26"/>
        </w:rPr>
      </w:pPr>
      <w:r w:rsidRPr="00E0342B">
        <w:rPr>
          <w:sz w:val="26"/>
          <w:szCs w:val="26"/>
        </w:rPr>
        <w:t xml:space="preserve">2.4. Для подъема Флага заведующий дошкольной образовательной организацией назначает знаменную группу в составе знаменосца и </w:t>
      </w:r>
      <w:proofErr w:type="gramStart"/>
      <w:r w:rsidRPr="00E0342B">
        <w:rPr>
          <w:sz w:val="26"/>
          <w:szCs w:val="26"/>
        </w:rPr>
        <w:t>ассистентов из воспитанников старшей возрастной группы</w:t>
      </w:r>
      <w:proofErr w:type="gramEnd"/>
      <w:r w:rsidRPr="00E0342B">
        <w:rPr>
          <w:sz w:val="26"/>
          <w:szCs w:val="26"/>
        </w:rPr>
        <w:t xml:space="preserve"> и работников образовательной организации, проявивших выдающиеся успехи в разных сферах деятельности. В исключительных случаях допускается включение в знаменную группу родителей (законных представителей) воспитанников.</w:t>
      </w:r>
    </w:p>
    <w:p w:rsidR="00E0342B" w:rsidRPr="00E0342B" w:rsidRDefault="00E0342B" w:rsidP="00687979">
      <w:pPr>
        <w:pStyle w:val="Default"/>
        <w:spacing w:after="39"/>
        <w:ind w:firstLine="567"/>
        <w:jc w:val="both"/>
        <w:rPr>
          <w:sz w:val="26"/>
          <w:szCs w:val="26"/>
        </w:rPr>
      </w:pPr>
      <w:r w:rsidRPr="00E0342B">
        <w:rPr>
          <w:sz w:val="26"/>
          <w:szCs w:val="26"/>
        </w:rPr>
        <w:t>2.5. Флаг поднимается на мачте (флагштоке). Мачта (флагшток) устанавливается, как правило, вблизи здания дошкольной образовательной организации или в помещении дошкольной образовательной организации в месте, обеспечивающем лучшую видимость Флага и возможность построения участников мероприятия.</w:t>
      </w:r>
    </w:p>
    <w:p w:rsidR="00E0342B" w:rsidRPr="00E0342B" w:rsidRDefault="00E0342B" w:rsidP="00687979">
      <w:pPr>
        <w:pStyle w:val="Default"/>
        <w:spacing w:after="39"/>
        <w:ind w:firstLine="567"/>
        <w:jc w:val="both"/>
        <w:rPr>
          <w:sz w:val="26"/>
          <w:szCs w:val="26"/>
        </w:rPr>
      </w:pPr>
      <w:r w:rsidRPr="00E0342B">
        <w:rPr>
          <w:sz w:val="26"/>
          <w:szCs w:val="26"/>
        </w:rPr>
        <w:t>2.6. Полотнище Флага имеет длину 1,8 м и ширину 1,2 м.</w:t>
      </w:r>
    </w:p>
    <w:p w:rsidR="00E0342B" w:rsidRPr="00E0342B" w:rsidRDefault="00E0342B" w:rsidP="00687979">
      <w:pPr>
        <w:pStyle w:val="Default"/>
        <w:spacing w:after="39"/>
        <w:ind w:firstLine="567"/>
        <w:jc w:val="both"/>
        <w:rPr>
          <w:sz w:val="26"/>
          <w:szCs w:val="26"/>
        </w:rPr>
      </w:pPr>
      <w:r w:rsidRPr="00E0342B">
        <w:rPr>
          <w:sz w:val="26"/>
          <w:szCs w:val="26"/>
        </w:rPr>
        <w:t xml:space="preserve">2.7. Спуск Флага производится знаменной группой, назначаемой заведующим </w:t>
      </w:r>
      <w:r>
        <w:rPr>
          <w:sz w:val="26"/>
          <w:szCs w:val="26"/>
        </w:rPr>
        <w:t>ДОУ</w:t>
      </w:r>
      <w:r w:rsidRPr="00E0342B">
        <w:rPr>
          <w:sz w:val="26"/>
          <w:szCs w:val="26"/>
        </w:rPr>
        <w:t>, пр</w:t>
      </w:r>
      <w:r>
        <w:rPr>
          <w:sz w:val="26"/>
          <w:szCs w:val="26"/>
        </w:rPr>
        <w:t xml:space="preserve">и участии работников дошкольной </w:t>
      </w:r>
      <w:r w:rsidRPr="00E0342B">
        <w:rPr>
          <w:sz w:val="26"/>
          <w:szCs w:val="26"/>
        </w:rPr>
        <w:t>образовательной организации и воспитанников старшей возрастной группы, которым будет доверено поднять Государственный флаг Российской Федерации в начале торжественного мероприятия. Спуск производится в конце торжественного мероприятия в часы, установленные приказом заведующего дошкольной образовательной организацией.</w:t>
      </w:r>
    </w:p>
    <w:p w:rsidR="00E0342B" w:rsidRPr="00E0342B" w:rsidRDefault="00E0342B" w:rsidP="00687979">
      <w:pPr>
        <w:pStyle w:val="Default"/>
        <w:spacing w:after="39"/>
        <w:ind w:firstLine="567"/>
        <w:jc w:val="both"/>
        <w:rPr>
          <w:sz w:val="26"/>
          <w:szCs w:val="26"/>
        </w:rPr>
      </w:pPr>
      <w:r w:rsidRPr="00E0342B">
        <w:rPr>
          <w:sz w:val="26"/>
          <w:szCs w:val="26"/>
        </w:rPr>
        <w:t>2.8. После спуска Флаг доставляется в комнату его хранения. При необходимости принимаются меры по его сушке и чистке.</w:t>
      </w:r>
    </w:p>
    <w:p w:rsidR="00E0342B" w:rsidRPr="00E0342B" w:rsidRDefault="00E0342B" w:rsidP="00687979">
      <w:pPr>
        <w:pStyle w:val="Default"/>
        <w:spacing w:after="39"/>
        <w:ind w:firstLine="567"/>
        <w:jc w:val="both"/>
        <w:rPr>
          <w:sz w:val="26"/>
          <w:szCs w:val="26"/>
        </w:rPr>
      </w:pPr>
      <w:r w:rsidRPr="00E0342B">
        <w:rPr>
          <w:sz w:val="26"/>
          <w:szCs w:val="26"/>
        </w:rPr>
        <w:t>2.9. Контроль за состоянием Флага осуществляет работник, назначенный приказом заведующего дошкольной образовательной организацией (ответственный за хранение Флага). Кратность и сроки осмотра Флага также устанавливает приказ заведующего дошкольной образовательной организацией. Результаты осмотра заносятся в книгу осмотра и выдачи Государственного флага Российской Федерации.</w:t>
      </w:r>
    </w:p>
    <w:p w:rsidR="00E0342B" w:rsidRPr="00E0342B" w:rsidRDefault="00E0342B" w:rsidP="00687979">
      <w:pPr>
        <w:pStyle w:val="Default"/>
        <w:spacing w:after="39"/>
        <w:ind w:firstLine="567"/>
        <w:jc w:val="both"/>
        <w:rPr>
          <w:sz w:val="26"/>
          <w:szCs w:val="26"/>
        </w:rPr>
      </w:pPr>
      <w:r w:rsidRPr="00E0342B">
        <w:rPr>
          <w:sz w:val="26"/>
          <w:szCs w:val="26"/>
        </w:rPr>
        <w:t>2.10. В случае повреждения Флаг должен быть немедленно заменен запасным.</w:t>
      </w:r>
    </w:p>
    <w:p w:rsidR="00E0342B" w:rsidRPr="00E0342B" w:rsidRDefault="00E0342B" w:rsidP="00687979">
      <w:pPr>
        <w:pStyle w:val="Default"/>
        <w:spacing w:after="39"/>
        <w:ind w:firstLine="567"/>
        <w:jc w:val="both"/>
        <w:rPr>
          <w:sz w:val="26"/>
          <w:szCs w:val="26"/>
        </w:rPr>
      </w:pPr>
      <w:r w:rsidRPr="00E0342B">
        <w:rPr>
          <w:sz w:val="26"/>
          <w:szCs w:val="26"/>
        </w:rPr>
        <w:t>2.11.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заведующий дошкольной образовательной организацией или его заместитель.</w:t>
      </w:r>
    </w:p>
    <w:p w:rsidR="00E0342B" w:rsidRPr="00E0342B" w:rsidRDefault="00E0342B" w:rsidP="00687979">
      <w:pPr>
        <w:pStyle w:val="Default"/>
        <w:spacing w:after="39"/>
        <w:ind w:firstLine="567"/>
        <w:jc w:val="both"/>
        <w:rPr>
          <w:sz w:val="26"/>
          <w:szCs w:val="26"/>
        </w:rPr>
      </w:pPr>
      <w:r w:rsidRPr="00E0342B">
        <w:rPr>
          <w:sz w:val="26"/>
          <w:szCs w:val="26"/>
        </w:rPr>
        <w:lastRenderedPageBreak/>
        <w:t>2.12.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E0342B" w:rsidRPr="00E0342B" w:rsidRDefault="00E0342B" w:rsidP="00687979">
      <w:pPr>
        <w:pStyle w:val="Default"/>
        <w:spacing w:after="39"/>
        <w:ind w:firstLine="567"/>
        <w:jc w:val="both"/>
        <w:rPr>
          <w:sz w:val="26"/>
          <w:szCs w:val="26"/>
        </w:rPr>
      </w:pPr>
      <w:r w:rsidRPr="00E0342B">
        <w:rPr>
          <w:sz w:val="26"/>
          <w:szCs w:val="26"/>
        </w:rPr>
        <w:t>2.13.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rsidR="00E0342B" w:rsidRPr="00E0342B" w:rsidRDefault="00E0342B" w:rsidP="00687979">
      <w:pPr>
        <w:pStyle w:val="Default"/>
        <w:spacing w:after="39"/>
        <w:ind w:firstLine="567"/>
        <w:jc w:val="both"/>
        <w:rPr>
          <w:sz w:val="26"/>
          <w:szCs w:val="26"/>
        </w:rPr>
      </w:pPr>
      <w:r w:rsidRPr="00E0342B">
        <w:rPr>
          <w:sz w:val="26"/>
          <w:szCs w:val="26"/>
        </w:rPr>
        <w:t>2.14.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BE79BA" w:rsidRPr="0083070F" w:rsidRDefault="00BE79BA" w:rsidP="00E0342B">
      <w:pPr>
        <w:pStyle w:val="Default"/>
        <w:spacing w:after="39"/>
        <w:ind w:firstLine="567"/>
        <w:jc w:val="both"/>
        <w:rPr>
          <w:sz w:val="26"/>
          <w:szCs w:val="26"/>
        </w:rPr>
      </w:pPr>
    </w:p>
    <w:p w:rsidR="0083070F" w:rsidRPr="0083070F" w:rsidRDefault="0083070F" w:rsidP="0083070F">
      <w:pPr>
        <w:pStyle w:val="Default"/>
        <w:spacing w:after="33"/>
        <w:ind w:firstLine="567"/>
        <w:jc w:val="both"/>
        <w:rPr>
          <w:sz w:val="26"/>
          <w:szCs w:val="26"/>
        </w:rPr>
      </w:pPr>
    </w:p>
    <w:p w:rsidR="00BE79BA" w:rsidRPr="0083070F" w:rsidRDefault="00F7514C" w:rsidP="0083070F">
      <w:pPr>
        <w:pStyle w:val="Default"/>
        <w:ind w:firstLine="567"/>
        <w:jc w:val="center"/>
        <w:rPr>
          <w:b/>
          <w:bCs/>
          <w:sz w:val="26"/>
          <w:szCs w:val="26"/>
        </w:rPr>
      </w:pPr>
      <w:r w:rsidRPr="0083070F">
        <w:rPr>
          <w:b/>
          <w:bCs/>
          <w:sz w:val="26"/>
          <w:szCs w:val="26"/>
        </w:rPr>
        <w:t>Ш.</w:t>
      </w:r>
      <w:r w:rsidR="00E0342B" w:rsidRPr="00E0342B">
        <w:rPr>
          <w:rFonts w:ascii="Arial" w:eastAsia="Times New Roman" w:hAnsi="Arial" w:cs="Arial"/>
          <w:b/>
          <w:bCs/>
          <w:color w:val="222222"/>
          <w:lang w:eastAsia="ru-RU"/>
        </w:rPr>
        <w:t xml:space="preserve"> </w:t>
      </w:r>
      <w:r w:rsidR="00E0342B" w:rsidRPr="00E0342B">
        <w:rPr>
          <w:b/>
          <w:bCs/>
          <w:sz w:val="26"/>
          <w:szCs w:val="26"/>
        </w:rPr>
        <w:t>Использование Гимна</w:t>
      </w:r>
      <w:r w:rsidR="00BE79BA" w:rsidRPr="0083070F">
        <w:rPr>
          <w:b/>
          <w:bCs/>
          <w:sz w:val="26"/>
          <w:szCs w:val="26"/>
        </w:rPr>
        <w:t>.</w:t>
      </w:r>
    </w:p>
    <w:p w:rsidR="00F7514C" w:rsidRPr="0083070F" w:rsidRDefault="00F7514C" w:rsidP="0083070F">
      <w:pPr>
        <w:pStyle w:val="Default"/>
        <w:ind w:firstLine="567"/>
        <w:jc w:val="both"/>
        <w:rPr>
          <w:sz w:val="26"/>
          <w:szCs w:val="26"/>
        </w:rPr>
      </w:pPr>
      <w:r w:rsidRPr="0083070F">
        <w:rPr>
          <w:b/>
          <w:bCs/>
          <w:sz w:val="26"/>
          <w:szCs w:val="26"/>
        </w:rPr>
        <w:t xml:space="preserve"> </w:t>
      </w:r>
    </w:p>
    <w:p w:rsidR="00E0342B" w:rsidRPr="00E0342B" w:rsidRDefault="00F7514C" w:rsidP="00687979">
      <w:pPr>
        <w:pStyle w:val="Default"/>
        <w:ind w:firstLine="567"/>
        <w:jc w:val="both"/>
        <w:rPr>
          <w:sz w:val="26"/>
          <w:szCs w:val="26"/>
        </w:rPr>
      </w:pPr>
      <w:r w:rsidRPr="0083070F">
        <w:rPr>
          <w:sz w:val="26"/>
          <w:szCs w:val="26"/>
        </w:rPr>
        <w:t xml:space="preserve">3.1. </w:t>
      </w:r>
      <w:r w:rsidR="00E0342B" w:rsidRPr="00E0342B">
        <w:rPr>
          <w:sz w:val="26"/>
          <w:szCs w:val="26"/>
        </w:rPr>
        <w:t>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E0342B" w:rsidRPr="00E0342B" w:rsidRDefault="00E0342B" w:rsidP="00687979">
      <w:pPr>
        <w:pStyle w:val="Default"/>
        <w:ind w:firstLine="567"/>
        <w:jc w:val="both"/>
        <w:rPr>
          <w:sz w:val="26"/>
          <w:szCs w:val="26"/>
        </w:rPr>
      </w:pPr>
      <w:r w:rsidRPr="00E0342B">
        <w:rPr>
          <w:sz w:val="26"/>
          <w:szCs w:val="26"/>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E0342B" w:rsidRPr="00E0342B" w:rsidRDefault="00E0342B" w:rsidP="00687979">
      <w:pPr>
        <w:pStyle w:val="Default"/>
        <w:ind w:firstLine="567"/>
        <w:jc w:val="both"/>
        <w:rPr>
          <w:sz w:val="26"/>
          <w:szCs w:val="26"/>
        </w:rPr>
      </w:pPr>
      <w:r w:rsidRPr="00E0342B">
        <w:rPr>
          <w:sz w:val="26"/>
          <w:szCs w:val="26"/>
        </w:rPr>
        <w:t>3.3. Гимн исполняется:</w:t>
      </w:r>
    </w:p>
    <w:p w:rsidR="00E0342B" w:rsidRPr="00E0342B" w:rsidRDefault="00E0342B" w:rsidP="00687979">
      <w:pPr>
        <w:pStyle w:val="Default"/>
        <w:numPr>
          <w:ilvl w:val="0"/>
          <w:numId w:val="3"/>
        </w:numPr>
        <w:jc w:val="both"/>
        <w:rPr>
          <w:sz w:val="26"/>
          <w:szCs w:val="26"/>
        </w:rPr>
      </w:pPr>
      <w:r w:rsidRPr="00E0342B">
        <w:rPr>
          <w:sz w:val="26"/>
          <w:szCs w:val="26"/>
        </w:rPr>
        <w:t>во время официальной церемонии подъема Флага и других официальных церемоний;</w:t>
      </w:r>
    </w:p>
    <w:p w:rsidR="00E0342B" w:rsidRPr="00E0342B" w:rsidRDefault="00E0342B" w:rsidP="00687979">
      <w:pPr>
        <w:pStyle w:val="Default"/>
        <w:numPr>
          <w:ilvl w:val="0"/>
          <w:numId w:val="3"/>
        </w:numPr>
        <w:jc w:val="both"/>
        <w:rPr>
          <w:sz w:val="26"/>
          <w:szCs w:val="26"/>
        </w:rPr>
      </w:pPr>
      <w:r w:rsidRPr="00E0342B">
        <w:rPr>
          <w:sz w:val="26"/>
          <w:szCs w:val="26"/>
        </w:rPr>
        <w:t>при открытии памятников и памятных знаков, установленных по решению государственных органов и органов местного самоуправления;</w:t>
      </w:r>
    </w:p>
    <w:p w:rsidR="00E0342B" w:rsidRPr="00E0342B" w:rsidRDefault="00E0342B" w:rsidP="00687979">
      <w:pPr>
        <w:pStyle w:val="Default"/>
        <w:numPr>
          <w:ilvl w:val="0"/>
          <w:numId w:val="3"/>
        </w:numPr>
        <w:jc w:val="both"/>
        <w:rPr>
          <w:sz w:val="26"/>
          <w:szCs w:val="26"/>
        </w:rPr>
      </w:pPr>
      <w:r w:rsidRPr="00E0342B">
        <w:rPr>
          <w:sz w:val="26"/>
          <w:szCs w:val="26"/>
        </w:rPr>
        <w:t>при открытии и закрытии торжественных собраний или мероприятий, в том числе посвященных государственным и муниципальным праздникам.</w:t>
      </w:r>
    </w:p>
    <w:p w:rsidR="00E0342B" w:rsidRPr="00E0342B" w:rsidRDefault="00E0342B" w:rsidP="00687979">
      <w:pPr>
        <w:pStyle w:val="Default"/>
        <w:ind w:firstLine="567"/>
        <w:jc w:val="both"/>
        <w:rPr>
          <w:sz w:val="26"/>
          <w:szCs w:val="26"/>
        </w:rPr>
      </w:pPr>
      <w:r w:rsidRPr="00E0342B">
        <w:rPr>
          <w:sz w:val="26"/>
          <w:szCs w:val="26"/>
        </w:rPr>
        <w:t>Гимн может исполняться в иных случаях во время торжественных мероприятий.</w:t>
      </w:r>
    </w:p>
    <w:p w:rsidR="00E0342B" w:rsidRPr="00E0342B" w:rsidRDefault="00E0342B" w:rsidP="00687979">
      <w:pPr>
        <w:pStyle w:val="Default"/>
        <w:ind w:firstLine="567"/>
        <w:jc w:val="both"/>
        <w:rPr>
          <w:sz w:val="26"/>
          <w:szCs w:val="26"/>
        </w:rPr>
      </w:pPr>
      <w:r w:rsidRPr="00E0342B">
        <w:rPr>
          <w:sz w:val="26"/>
          <w:szCs w:val="26"/>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E0342B" w:rsidRPr="00E0342B" w:rsidRDefault="00E0342B" w:rsidP="00687979">
      <w:pPr>
        <w:pStyle w:val="Default"/>
        <w:ind w:firstLine="567"/>
        <w:jc w:val="both"/>
        <w:rPr>
          <w:sz w:val="26"/>
          <w:szCs w:val="26"/>
        </w:rPr>
      </w:pPr>
      <w:r w:rsidRPr="00E0342B">
        <w:rPr>
          <w:sz w:val="26"/>
          <w:szCs w:val="26"/>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E0342B" w:rsidRPr="00E0342B" w:rsidRDefault="00E0342B" w:rsidP="00687979">
      <w:pPr>
        <w:pStyle w:val="Default"/>
        <w:ind w:firstLine="567"/>
        <w:jc w:val="both"/>
        <w:rPr>
          <w:sz w:val="26"/>
          <w:szCs w:val="26"/>
        </w:rPr>
      </w:pPr>
      <w:r w:rsidRPr="00E0342B">
        <w:rPr>
          <w:sz w:val="26"/>
          <w:szCs w:val="26"/>
        </w:rPr>
        <w:t xml:space="preserve">Допускается не обнажать голову при нахождении в исключительно неблагоприятных погодных, природных или технических условиях, когда обнажение </w:t>
      </w:r>
      <w:r w:rsidRPr="00E0342B">
        <w:rPr>
          <w:sz w:val="26"/>
          <w:szCs w:val="26"/>
        </w:rPr>
        <w:lastRenderedPageBreak/>
        <w:t>головы на время исполнения Гимна действительно способно привести к потере здоровья, травме или создать угрозу жизни.</w:t>
      </w:r>
    </w:p>
    <w:p w:rsidR="00E0342B" w:rsidRPr="00E0342B" w:rsidRDefault="00E0342B" w:rsidP="00687979">
      <w:pPr>
        <w:pStyle w:val="Default"/>
        <w:ind w:firstLine="567"/>
        <w:jc w:val="both"/>
        <w:rPr>
          <w:sz w:val="26"/>
          <w:szCs w:val="26"/>
        </w:rPr>
      </w:pPr>
      <w:r w:rsidRPr="00E0342B">
        <w:rPr>
          <w:sz w:val="26"/>
          <w:szCs w:val="26"/>
        </w:rPr>
        <w:t>Допускается не обнажать голову лицам, религиозные убеждения которых рассматривают обнажение головы как акт неуважения и (или) унижения.</w:t>
      </w:r>
    </w:p>
    <w:p w:rsidR="00E0342B" w:rsidRPr="00E0342B" w:rsidRDefault="00E0342B" w:rsidP="00687979">
      <w:pPr>
        <w:pStyle w:val="Default"/>
        <w:ind w:firstLine="567"/>
        <w:jc w:val="both"/>
        <w:rPr>
          <w:sz w:val="26"/>
          <w:szCs w:val="26"/>
        </w:rPr>
      </w:pPr>
      <w:r w:rsidRPr="00E0342B">
        <w:rPr>
          <w:sz w:val="26"/>
          <w:szCs w:val="26"/>
        </w:rPr>
        <w:t>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w:t>
      </w:r>
      <w:r w:rsidR="00205EF2">
        <w:rPr>
          <w:sz w:val="26"/>
          <w:szCs w:val="26"/>
        </w:rPr>
        <w:t>,</w:t>
      </w:r>
      <w:r w:rsidRPr="00E0342B">
        <w:rPr>
          <w:sz w:val="26"/>
          <w:szCs w:val="26"/>
        </w:rPr>
        <w:t xml:space="preserve"> либо подпевая исполнению.</w:t>
      </w:r>
    </w:p>
    <w:p w:rsidR="00E0342B" w:rsidRPr="00E0342B" w:rsidRDefault="00E0342B" w:rsidP="00687979">
      <w:pPr>
        <w:pStyle w:val="Default"/>
        <w:ind w:firstLine="567"/>
        <w:jc w:val="both"/>
        <w:rPr>
          <w:sz w:val="26"/>
          <w:szCs w:val="26"/>
        </w:rPr>
      </w:pPr>
      <w:r w:rsidRPr="00E0342B">
        <w:rPr>
          <w:sz w:val="26"/>
          <w:szCs w:val="26"/>
        </w:rPr>
        <w:t>3.7. Если исполнение Гимна сопровождается поднятием Флага, присутствующие поворачиваются лицом к поднимаемому Флагу.</w:t>
      </w:r>
    </w:p>
    <w:p w:rsidR="00E0342B" w:rsidRPr="00E0342B" w:rsidRDefault="00E0342B" w:rsidP="00687979">
      <w:pPr>
        <w:pStyle w:val="Default"/>
        <w:ind w:firstLine="567"/>
        <w:jc w:val="both"/>
        <w:rPr>
          <w:sz w:val="26"/>
          <w:szCs w:val="26"/>
        </w:rPr>
      </w:pPr>
      <w:r w:rsidRPr="00E0342B">
        <w:rPr>
          <w:sz w:val="26"/>
          <w:szCs w:val="26"/>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E0342B" w:rsidRPr="00E0342B" w:rsidRDefault="00E0342B" w:rsidP="00687979">
      <w:pPr>
        <w:pStyle w:val="Default"/>
        <w:ind w:firstLine="567"/>
        <w:jc w:val="both"/>
        <w:rPr>
          <w:sz w:val="26"/>
          <w:szCs w:val="26"/>
        </w:rPr>
      </w:pPr>
      <w:r w:rsidRPr="00E0342B">
        <w:rPr>
          <w:sz w:val="26"/>
          <w:szCs w:val="26"/>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BE79BA" w:rsidRPr="0083070F" w:rsidRDefault="00BE79BA" w:rsidP="00E0342B">
      <w:pPr>
        <w:pStyle w:val="Default"/>
        <w:ind w:firstLine="567"/>
        <w:jc w:val="both"/>
        <w:rPr>
          <w:sz w:val="26"/>
          <w:szCs w:val="26"/>
        </w:rPr>
      </w:pPr>
    </w:p>
    <w:p w:rsidR="00BE79BA" w:rsidRPr="0083070F" w:rsidRDefault="00BE79BA" w:rsidP="0083070F">
      <w:pPr>
        <w:pStyle w:val="Default"/>
        <w:ind w:firstLine="567"/>
        <w:jc w:val="both"/>
        <w:rPr>
          <w:sz w:val="26"/>
          <w:szCs w:val="26"/>
        </w:rPr>
      </w:pPr>
    </w:p>
    <w:p w:rsidR="00BE79BA" w:rsidRPr="0083070F" w:rsidRDefault="00BE79BA" w:rsidP="0083070F">
      <w:pPr>
        <w:pStyle w:val="Default"/>
        <w:ind w:firstLine="567"/>
        <w:jc w:val="center"/>
        <w:rPr>
          <w:b/>
          <w:sz w:val="26"/>
          <w:szCs w:val="26"/>
        </w:rPr>
      </w:pPr>
      <w:r w:rsidRPr="0083070F">
        <w:rPr>
          <w:b/>
          <w:sz w:val="26"/>
          <w:szCs w:val="26"/>
          <w:lang w:val="en-US"/>
        </w:rPr>
        <w:t>IV</w:t>
      </w:r>
      <w:r w:rsidRPr="0083070F">
        <w:rPr>
          <w:b/>
          <w:sz w:val="26"/>
          <w:szCs w:val="26"/>
        </w:rPr>
        <w:t>.</w:t>
      </w:r>
      <w:r w:rsidR="00205EF2" w:rsidRPr="00205EF2">
        <w:rPr>
          <w:rFonts w:ascii="Arial" w:eastAsia="Times New Roman" w:hAnsi="Arial" w:cs="Arial"/>
          <w:b/>
          <w:bCs/>
          <w:color w:val="222222"/>
          <w:lang w:eastAsia="ru-RU"/>
        </w:rPr>
        <w:t xml:space="preserve"> </w:t>
      </w:r>
      <w:r w:rsidR="00205EF2" w:rsidRPr="00205EF2">
        <w:rPr>
          <w:b/>
          <w:bCs/>
          <w:sz w:val="26"/>
          <w:szCs w:val="26"/>
        </w:rPr>
        <w:t>Использование Герба</w:t>
      </w:r>
      <w:r w:rsidRPr="0083070F">
        <w:rPr>
          <w:b/>
          <w:sz w:val="26"/>
          <w:szCs w:val="26"/>
        </w:rPr>
        <w:t>.</w:t>
      </w:r>
    </w:p>
    <w:p w:rsidR="00BE79BA" w:rsidRPr="0083070F" w:rsidRDefault="00BE79BA" w:rsidP="0083070F">
      <w:pPr>
        <w:pStyle w:val="Default"/>
        <w:ind w:firstLine="567"/>
        <w:jc w:val="both"/>
        <w:rPr>
          <w:sz w:val="26"/>
          <w:szCs w:val="26"/>
        </w:rPr>
      </w:pPr>
    </w:p>
    <w:p w:rsidR="00205EF2" w:rsidRPr="00205EF2" w:rsidRDefault="00BE79BA" w:rsidP="00687979">
      <w:pPr>
        <w:pStyle w:val="Default"/>
        <w:ind w:firstLine="567"/>
        <w:jc w:val="both"/>
        <w:rPr>
          <w:sz w:val="26"/>
          <w:szCs w:val="26"/>
        </w:rPr>
      </w:pPr>
      <w:r w:rsidRPr="0083070F">
        <w:rPr>
          <w:sz w:val="26"/>
          <w:szCs w:val="26"/>
        </w:rPr>
        <w:t xml:space="preserve">4.1. </w:t>
      </w:r>
      <w:r w:rsidR="00205EF2" w:rsidRPr="00205EF2">
        <w:rPr>
          <w:sz w:val="26"/>
          <w:szCs w:val="26"/>
        </w:rPr>
        <w:t>Допускается использование Герба, в том числе его изображения, если такое использование не является надругательством над Гербом.</w:t>
      </w:r>
    </w:p>
    <w:p w:rsidR="00205EF2" w:rsidRPr="00205EF2" w:rsidRDefault="00205EF2" w:rsidP="00687979">
      <w:pPr>
        <w:pStyle w:val="Default"/>
        <w:ind w:firstLine="567"/>
        <w:jc w:val="both"/>
        <w:rPr>
          <w:sz w:val="26"/>
          <w:szCs w:val="26"/>
        </w:rPr>
      </w:pPr>
      <w:r w:rsidRPr="00205EF2">
        <w:rPr>
          <w:sz w:val="26"/>
          <w:szCs w:val="26"/>
        </w:rPr>
        <w:t>4.2. В дошкольной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205EF2" w:rsidRPr="00205EF2" w:rsidRDefault="00205EF2" w:rsidP="00687979">
      <w:pPr>
        <w:pStyle w:val="Default"/>
        <w:ind w:firstLine="567"/>
        <w:jc w:val="both"/>
        <w:rPr>
          <w:sz w:val="26"/>
          <w:szCs w:val="26"/>
        </w:rPr>
      </w:pPr>
      <w:r w:rsidRPr="00205EF2">
        <w:rPr>
          <w:sz w:val="26"/>
          <w:szCs w:val="26"/>
        </w:rPr>
        <w:t>4.3. Герб дошкольной образовательной организации не может быть идентичен Гербу Российской Федерации. Герб Российской Федерации не может быть использован в качестве геральдической основы герба (геральдического знака) дошкольной образовательной организации.</w:t>
      </w:r>
    </w:p>
    <w:p w:rsidR="00205EF2" w:rsidRPr="00205EF2" w:rsidRDefault="00205EF2" w:rsidP="00687979">
      <w:pPr>
        <w:pStyle w:val="Default"/>
        <w:ind w:firstLine="567"/>
        <w:jc w:val="both"/>
        <w:rPr>
          <w:sz w:val="26"/>
          <w:szCs w:val="26"/>
        </w:rPr>
      </w:pPr>
      <w:r w:rsidRPr="00205EF2">
        <w:rPr>
          <w:sz w:val="26"/>
          <w:szCs w:val="26"/>
        </w:rPr>
        <w:t>4.4.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rsidR="00205EF2" w:rsidRPr="00205EF2" w:rsidRDefault="00205EF2" w:rsidP="00687979">
      <w:pPr>
        <w:pStyle w:val="Default"/>
        <w:ind w:firstLine="567"/>
        <w:jc w:val="both"/>
        <w:rPr>
          <w:sz w:val="26"/>
          <w:szCs w:val="26"/>
        </w:rPr>
      </w:pPr>
      <w:r w:rsidRPr="00205EF2">
        <w:rPr>
          <w:sz w:val="26"/>
          <w:szCs w:val="26"/>
        </w:rPr>
        <w:t>4.5.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205EF2" w:rsidRDefault="00205EF2" w:rsidP="0083070F">
      <w:pPr>
        <w:pStyle w:val="Default"/>
        <w:ind w:firstLine="567"/>
        <w:jc w:val="both"/>
        <w:rPr>
          <w:sz w:val="26"/>
          <w:szCs w:val="26"/>
        </w:rPr>
      </w:pPr>
    </w:p>
    <w:p w:rsidR="00205EF2" w:rsidRDefault="00205EF2" w:rsidP="0083070F">
      <w:pPr>
        <w:pStyle w:val="Default"/>
        <w:ind w:firstLine="567"/>
        <w:jc w:val="both"/>
        <w:rPr>
          <w:sz w:val="26"/>
          <w:szCs w:val="26"/>
        </w:rPr>
      </w:pPr>
    </w:p>
    <w:p w:rsidR="00687979" w:rsidRPr="0083070F" w:rsidRDefault="00687979" w:rsidP="00687979">
      <w:pPr>
        <w:pStyle w:val="Default"/>
        <w:ind w:firstLine="567"/>
        <w:jc w:val="center"/>
        <w:rPr>
          <w:b/>
          <w:sz w:val="26"/>
          <w:szCs w:val="26"/>
        </w:rPr>
      </w:pPr>
      <w:r w:rsidRPr="0083070F">
        <w:rPr>
          <w:b/>
          <w:sz w:val="26"/>
          <w:szCs w:val="26"/>
          <w:lang w:val="en-US"/>
        </w:rPr>
        <w:t>V</w:t>
      </w:r>
      <w:r w:rsidRPr="0083070F">
        <w:rPr>
          <w:b/>
          <w:sz w:val="26"/>
          <w:szCs w:val="26"/>
        </w:rPr>
        <w:t>. Заключительные положения.</w:t>
      </w:r>
    </w:p>
    <w:p w:rsidR="00687979" w:rsidRPr="0083070F" w:rsidRDefault="00687979" w:rsidP="00687979">
      <w:pPr>
        <w:pStyle w:val="Default"/>
        <w:ind w:firstLine="567"/>
        <w:jc w:val="both"/>
        <w:rPr>
          <w:sz w:val="26"/>
          <w:szCs w:val="26"/>
        </w:rPr>
      </w:pPr>
    </w:p>
    <w:p w:rsidR="00687979" w:rsidRPr="0083070F" w:rsidRDefault="008E2EE9" w:rsidP="00687979">
      <w:pPr>
        <w:pStyle w:val="Default"/>
        <w:ind w:firstLine="567"/>
        <w:jc w:val="both"/>
        <w:rPr>
          <w:sz w:val="26"/>
          <w:szCs w:val="26"/>
        </w:rPr>
      </w:pPr>
      <w:r>
        <w:rPr>
          <w:sz w:val="26"/>
          <w:szCs w:val="26"/>
        </w:rPr>
        <w:t>5.</w:t>
      </w:r>
      <w:r w:rsidR="00687979" w:rsidRPr="0083070F">
        <w:rPr>
          <w:sz w:val="26"/>
          <w:szCs w:val="26"/>
        </w:rPr>
        <w:t>1. Настоящее Положение действует до принятия нового. Изменения в настоящее Положение могут вноситься ДОУ в виде изменений и дополнений в настоящее Положение.</w:t>
      </w:r>
    </w:p>
    <w:p w:rsidR="00205EF2" w:rsidRDefault="00205EF2" w:rsidP="0083070F">
      <w:pPr>
        <w:pStyle w:val="Default"/>
        <w:ind w:firstLine="567"/>
        <w:jc w:val="both"/>
        <w:rPr>
          <w:sz w:val="26"/>
          <w:szCs w:val="26"/>
        </w:rPr>
      </w:pPr>
    </w:p>
    <w:p w:rsidR="000C51B8" w:rsidRDefault="000C51B8" w:rsidP="0083070F">
      <w:pPr>
        <w:keepNext/>
        <w:tabs>
          <w:tab w:val="left" w:pos="567"/>
        </w:tabs>
        <w:spacing w:after="0"/>
        <w:outlineLvl w:val="1"/>
        <w:rPr>
          <w:rFonts w:ascii="Times New Roman" w:eastAsia="SimSun" w:hAnsi="Times New Roman"/>
          <w:b/>
          <w:iCs/>
          <w:kern w:val="28"/>
          <w:sz w:val="24"/>
          <w:lang w:eastAsia="hi-IN" w:bidi="hi-IN"/>
        </w:rPr>
      </w:pPr>
    </w:p>
    <w:sectPr w:rsidR="000C51B8" w:rsidSect="00A64F91">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F83"/>
    <w:multiLevelType w:val="multilevel"/>
    <w:tmpl w:val="D068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C12DE"/>
    <w:multiLevelType w:val="hybridMultilevel"/>
    <w:tmpl w:val="FF4E1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17271F"/>
    <w:multiLevelType w:val="hybridMultilevel"/>
    <w:tmpl w:val="821E5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36A36"/>
    <w:rsid w:val="00001322"/>
    <w:rsid w:val="000046EF"/>
    <w:rsid w:val="00010E80"/>
    <w:rsid w:val="00013660"/>
    <w:rsid w:val="0002690A"/>
    <w:rsid w:val="000B4727"/>
    <w:rsid w:val="000C2F54"/>
    <w:rsid w:val="000C51B8"/>
    <w:rsid w:val="00111D6A"/>
    <w:rsid w:val="0011773D"/>
    <w:rsid w:val="00204D1B"/>
    <w:rsid w:val="00205EF2"/>
    <w:rsid w:val="002274FC"/>
    <w:rsid w:val="00286289"/>
    <w:rsid w:val="002A4BC3"/>
    <w:rsid w:val="002C13E0"/>
    <w:rsid w:val="002D20EE"/>
    <w:rsid w:val="0032055B"/>
    <w:rsid w:val="003529B0"/>
    <w:rsid w:val="00361452"/>
    <w:rsid w:val="00382389"/>
    <w:rsid w:val="00390B8A"/>
    <w:rsid w:val="003C43B3"/>
    <w:rsid w:val="00400C49"/>
    <w:rsid w:val="0040353A"/>
    <w:rsid w:val="00454849"/>
    <w:rsid w:val="004C1FFD"/>
    <w:rsid w:val="0050578D"/>
    <w:rsid w:val="00542E32"/>
    <w:rsid w:val="00596FF1"/>
    <w:rsid w:val="005A25A5"/>
    <w:rsid w:val="005E56B9"/>
    <w:rsid w:val="005F4281"/>
    <w:rsid w:val="005F5D93"/>
    <w:rsid w:val="005F5DDD"/>
    <w:rsid w:val="00611D33"/>
    <w:rsid w:val="00616213"/>
    <w:rsid w:val="00636A36"/>
    <w:rsid w:val="00687979"/>
    <w:rsid w:val="006D4055"/>
    <w:rsid w:val="00785A8F"/>
    <w:rsid w:val="00785DC5"/>
    <w:rsid w:val="007D2F99"/>
    <w:rsid w:val="007E6407"/>
    <w:rsid w:val="00811DF7"/>
    <w:rsid w:val="00817F50"/>
    <w:rsid w:val="0083070F"/>
    <w:rsid w:val="00863768"/>
    <w:rsid w:val="00892BCD"/>
    <w:rsid w:val="008C010A"/>
    <w:rsid w:val="008C452B"/>
    <w:rsid w:val="008E2EE9"/>
    <w:rsid w:val="008F6DDB"/>
    <w:rsid w:val="00945F2E"/>
    <w:rsid w:val="00994180"/>
    <w:rsid w:val="009C03AA"/>
    <w:rsid w:val="00A500B0"/>
    <w:rsid w:val="00A64F91"/>
    <w:rsid w:val="00A670E0"/>
    <w:rsid w:val="00AC2A06"/>
    <w:rsid w:val="00AF7DBD"/>
    <w:rsid w:val="00B36085"/>
    <w:rsid w:val="00B47E9E"/>
    <w:rsid w:val="00BD1838"/>
    <w:rsid w:val="00BE79BA"/>
    <w:rsid w:val="00C077B0"/>
    <w:rsid w:val="00C11917"/>
    <w:rsid w:val="00C638D8"/>
    <w:rsid w:val="00CC21DD"/>
    <w:rsid w:val="00D16A25"/>
    <w:rsid w:val="00D668FA"/>
    <w:rsid w:val="00DD3695"/>
    <w:rsid w:val="00DD6D76"/>
    <w:rsid w:val="00DE2963"/>
    <w:rsid w:val="00DF0ABF"/>
    <w:rsid w:val="00E0342B"/>
    <w:rsid w:val="00E228BF"/>
    <w:rsid w:val="00E252B5"/>
    <w:rsid w:val="00E36431"/>
    <w:rsid w:val="00EB3F55"/>
    <w:rsid w:val="00F7514C"/>
    <w:rsid w:val="00F80DD1"/>
    <w:rsid w:val="00FB6998"/>
    <w:rsid w:val="00FB7E08"/>
    <w:rsid w:val="00FC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17DE2-E8A7-43CB-BDBE-B8DF6D4B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390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1322"/>
    <w:rPr>
      <w:b/>
      <w:bCs/>
    </w:rPr>
  </w:style>
  <w:style w:type="character" w:styleId="a6">
    <w:name w:val="Emphasis"/>
    <w:basedOn w:val="a0"/>
    <w:uiPriority w:val="20"/>
    <w:qFormat/>
    <w:rsid w:val="00001322"/>
    <w:rPr>
      <w:i/>
      <w:iCs/>
    </w:rPr>
  </w:style>
  <w:style w:type="paragraph" w:styleId="a7">
    <w:name w:val="List Paragraph"/>
    <w:basedOn w:val="a"/>
    <w:uiPriority w:val="34"/>
    <w:qFormat/>
    <w:rsid w:val="00001322"/>
    <w:pPr>
      <w:ind w:left="720"/>
      <w:contextualSpacing/>
    </w:pPr>
  </w:style>
  <w:style w:type="character" w:customStyle="1" w:styleId="c1">
    <w:name w:val="c1"/>
    <w:basedOn w:val="a0"/>
    <w:rsid w:val="00863768"/>
  </w:style>
  <w:style w:type="table" w:customStyle="1" w:styleId="1">
    <w:name w:val="Сетка таблицы1"/>
    <w:basedOn w:val="a1"/>
    <w:next w:val="a3"/>
    <w:rsid w:val="00A64F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3643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36431"/>
    <w:rPr>
      <w:rFonts w:ascii="Segoe UI" w:hAnsi="Segoe UI" w:cs="Segoe UI"/>
      <w:sz w:val="18"/>
      <w:szCs w:val="18"/>
    </w:rPr>
  </w:style>
  <w:style w:type="paragraph" w:customStyle="1" w:styleId="Default">
    <w:name w:val="Default"/>
    <w:rsid w:val="002C13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5</Pages>
  <Words>1717</Words>
  <Characters>9791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Образование</cp:lastModifiedBy>
  <cp:revision>39</cp:revision>
  <cp:lastPrinted>2023-01-18T11:23:00Z</cp:lastPrinted>
  <dcterms:created xsi:type="dcterms:W3CDTF">2019-09-06T08:54:00Z</dcterms:created>
  <dcterms:modified xsi:type="dcterms:W3CDTF">2023-03-31T07:29:00Z</dcterms:modified>
</cp:coreProperties>
</file>